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69" w:rsidRDefault="009310CB">
      <w:bookmarkStart w:id="0" w:name="_GoBack"/>
      <w:bookmarkEnd w:id="0"/>
      <w:r>
        <w:rPr>
          <w:rFonts w:ascii="Arial" w:hAnsi="Arial" w:cs="Arial"/>
          <w:noProof/>
          <w:color w:val="FFFFFF"/>
          <w:sz w:val="20"/>
          <w:szCs w:val="20"/>
          <w:lang w:eastAsia="it-IT"/>
        </w:rPr>
        <w:drawing>
          <wp:inline distT="0" distB="0" distL="0" distR="0" wp14:anchorId="58E8F962" wp14:editId="57968157">
            <wp:extent cx="568800" cy="381600"/>
            <wp:effectExtent l="0" t="0" r="3175" b="0"/>
            <wp:docPr id="1" name="Immagine 1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3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083CAE">
        <w:t xml:space="preserve">          </w:t>
      </w:r>
      <w:r>
        <w:t xml:space="preserve"> </w:t>
      </w:r>
      <w:r>
        <w:rPr>
          <w:rFonts w:ascii="Arial" w:hAnsi="Arial" w:cs="Arial"/>
          <w:noProof/>
          <w:color w:val="FFFFFF"/>
          <w:sz w:val="20"/>
          <w:szCs w:val="20"/>
          <w:lang w:eastAsia="it-IT"/>
        </w:rPr>
        <w:drawing>
          <wp:inline distT="0" distB="0" distL="0" distR="0" wp14:anchorId="75440C6B" wp14:editId="356A722E">
            <wp:extent cx="842400" cy="388800"/>
            <wp:effectExtent l="0" t="0" r="0" b="0"/>
            <wp:docPr id="3" name="Immagine 3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400" cy="38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CAE">
        <w:t xml:space="preserve">      </w:t>
      </w:r>
      <w:r>
        <w:t xml:space="preserve">  </w:t>
      </w:r>
      <w:r>
        <w:rPr>
          <w:rFonts w:ascii="Arial" w:hAnsi="Arial" w:cs="Arial"/>
          <w:noProof/>
          <w:color w:val="FFFFFF"/>
          <w:sz w:val="20"/>
          <w:szCs w:val="20"/>
          <w:lang w:eastAsia="it-IT"/>
        </w:rPr>
        <w:drawing>
          <wp:inline distT="0" distB="0" distL="0" distR="0" wp14:anchorId="76BAB495" wp14:editId="16E84B43">
            <wp:extent cx="1249200" cy="763200"/>
            <wp:effectExtent l="0" t="0" r="8255" b="0"/>
            <wp:docPr id="4" name="Immagine 4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200" cy="7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CAE">
        <w:rPr>
          <w:rFonts w:ascii="Arial" w:hAnsi="Arial" w:cs="Arial"/>
          <w:noProof/>
          <w:color w:val="FFFFFF"/>
          <w:sz w:val="20"/>
          <w:szCs w:val="20"/>
          <w:lang w:eastAsia="it-IT"/>
        </w:rPr>
        <w:t xml:space="preserve">         </w:t>
      </w:r>
      <w:r w:rsidR="00083CAE">
        <w:rPr>
          <w:rFonts w:ascii="Arial" w:hAnsi="Arial" w:cs="Arial"/>
          <w:noProof/>
          <w:color w:val="FFFFFF"/>
          <w:sz w:val="20"/>
          <w:szCs w:val="20"/>
          <w:lang w:eastAsia="it-IT"/>
        </w:rPr>
        <w:drawing>
          <wp:inline distT="0" distB="0" distL="0" distR="0" wp14:anchorId="0F0E5AB4" wp14:editId="34BA55E0">
            <wp:extent cx="1256400" cy="428400"/>
            <wp:effectExtent l="0" t="0" r="1270" b="0"/>
            <wp:docPr id="7" name="Immagine 7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400" cy="4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CAE">
        <w:rPr>
          <w:rFonts w:ascii="Arial" w:hAnsi="Arial" w:cs="Arial"/>
          <w:noProof/>
          <w:color w:val="FFFFFF"/>
          <w:sz w:val="20"/>
          <w:szCs w:val="20"/>
          <w:lang w:eastAsia="it-IT"/>
        </w:rPr>
        <w:t xml:space="preserve">        </w:t>
      </w:r>
      <w:r w:rsidR="007777D3">
        <w:t xml:space="preserve"> </w:t>
      </w:r>
      <w:r w:rsidR="00083CAE">
        <w:t xml:space="preserve">     </w:t>
      </w:r>
      <w:r w:rsidR="007777D3">
        <w:t xml:space="preserve"> </w:t>
      </w:r>
      <w:r w:rsidR="007777D3">
        <w:rPr>
          <w:rFonts w:ascii="Arial" w:hAnsi="Arial" w:cs="Arial"/>
          <w:noProof/>
          <w:color w:val="FFFFFF"/>
          <w:sz w:val="20"/>
          <w:szCs w:val="20"/>
          <w:lang w:eastAsia="it-IT"/>
        </w:rPr>
        <w:drawing>
          <wp:inline distT="0" distB="0" distL="0" distR="0" wp14:anchorId="09231920" wp14:editId="0FA2F7B4">
            <wp:extent cx="439200" cy="439200"/>
            <wp:effectExtent l="0" t="0" r="0" b="0"/>
            <wp:docPr id="9" name="Immagine 9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00" cy="4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0CB" w:rsidRDefault="009310CB"/>
    <w:p w:rsidR="009310CB" w:rsidRDefault="009310CB"/>
    <w:p w:rsidR="009310CB" w:rsidRDefault="00C81154" w:rsidP="00C81154">
      <w:pPr>
        <w:jc w:val="right"/>
        <w:rPr>
          <w:b/>
          <w:u w:val="single"/>
        </w:rPr>
      </w:pPr>
      <w:r>
        <w:rPr>
          <w:b/>
          <w:u w:val="single"/>
        </w:rPr>
        <w:t>Agli Organi di Stampa</w:t>
      </w:r>
    </w:p>
    <w:p w:rsidR="00C81154" w:rsidRPr="00C81154" w:rsidRDefault="00C81154" w:rsidP="00C81154">
      <w:pPr>
        <w:jc w:val="right"/>
        <w:rPr>
          <w:b/>
          <w:u w:val="single"/>
        </w:rPr>
      </w:pPr>
    </w:p>
    <w:p w:rsidR="00FA2D22" w:rsidRDefault="00FA2D22" w:rsidP="00083CAE">
      <w:pPr>
        <w:jc w:val="both"/>
        <w:rPr>
          <w:sz w:val="24"/>
          <w:szCs w:val="24"/>
        </w:rPr>
      </w:pPr>
      <w:r w:rsidRPr="00FA2D22">
        <w:rPr>
          <w:sz w:val="24"/>
          <w:szCs w:val="24"/>
        </w:rPr>
        <w:t xml:space="preserve">Le scriventi OO.SS. della Scuola </w:t>
      </w:r>
      <w:r>
        <w:rPr>
          <w:sz w:val="24"/>
          <w:szCs w:val="24"/>
        </w:rPr>
        <w:t>della provincia di A</w:t>
      </w:r>
      <w:r w:rsidRPr="00FA2D22">
        <w:rPr>
          <w:sz w:val="24"/>
          <w:szCs w:val="24"/>
        </w:rPr>
        <w:t>vellino</w:t>
      </w:r>
      <w:r>
        <w:rPr>
          <w:sz w:val="24"/>
          <w:szCs w:val="24"/>
        </w:rPr>
        <w:t>, in considerazione della persistente emergenza sanitaria e dei sacrifici cui tutti siamo chiamati</w:t>
      </w:r>
      <w:r w:rsidR="00BA5293">
        <w:rPr>
          <w:sz w:val="24"/>
          <w:szCs w:val="24"/>
        </w:rPr>
        <w:t>,</w:t>
      </w:r>
      <w:r>
        <w:rPr>
          <w:sz w:val="24"/>
          <w:szCs w:val="24"/>
        </w:rPr>
        <w:t xml:space="preserve"> in un territorio definito “zona rossa”</w:t>
      </w:r>
      <w:r w:rsidR="00BA5293">
        <w:rPr>
          <w:sz w:val="24"/>
          <w:szCs w:val="24"/>
        </w:rPr>
        <w:t>,</w:t>
      </w:r>
      <w:r>
        <w:rPr>
          <w:sz w:val="24"/>
          <w:szCs w:val="24"/>
        </w:rPr>
        <w:t xml:space="preserve"> per contrastare la diffusione del virus, ritengono opportuno chiedere il differimento della parziale ripresa dell’attività scolastica in presenza a partire dal prossimo 24 novembre.</w:t>
      </w:r>
    </w:p>
    <w:p w:rsidR="00FA2D22" w:rsidRDefault="00FA2D22" w:rsidP="00083CAE">
      <w:pPr>
        <w:jc w:val="both"/>
        <w:rPr>
          <w:sz w:val="24"/>
          <w:szCs w:val="24"/>
        </w:rPr>
      </w:pPr>
      <w:r>
        <w:rPr>
          <w:sz w:val="24"/>
          <w:szCs w:val="24"/>
        </w:rPr>
        <w:t>Pur riconosc</w:t>
      </w:r>
      <w:r w:rsidR="00BA33EC">
        <w:rPr>
          <w:sz w:val="24"/>
          <w:szCs w:val="24"/>
        </w:rPr>
        <w:t xml:space="preserve">endo le esigenze </w:t>
      </w:r>
      <w:r>
        <w:rPr>
          <w:sz w:val="24"/>
          <w:szCs w:val="24"/>
        </w:rPr>
        <w:t>manifestate da diverse famiglie</w:t>
      </w:r>
      <w:r w:rsidR="00BA33EC">
        <w:rPr>
          <w:sz w:val="24"/>
          <w:szCs w:val="24"/>
        </w:rPr>
        <w:t xml:space="preserve"> e le difficoltà della Didattica a Distanza soprattutto nella Scuola dell’Infanzia e nelle classi iniziali della Scuola Primaria, evidenziano, nel contempo, che proprio nelle fasce più basse di età si incontrano maggiori </w:t>
      </w:r>
      <w:r w:rsidR="00700D27">
        <w:rPr>
          <w:sz w:val="24"/>
          <w:szCs w:val="24"/>
        </w:rPr>
        <w:t>ostacoli nella gestione dei protocolli sulla sicurezza tanto che molti genitori, timorosi per la salute</w:t>
      </w:r>
      <w:r w:rsidR="00EE1D13">
        <w:rPr>
          <w:sz w:val="24"/>
          <w:szCs w:val="24"/>
        </w:rPr>
        <w:t xml:space="preserve"> dei propri figli, </w:t>
      </w:r>
      <w:r w:rsidR="00700D27">
        <w:rPr>
          <w:sz w:val="24"/>
          <w:szCs w:val="24"/>
        </w:rPr>
        <w:t>già in precedenza avevano preferito non far frequentare loro le attività in presenza.</w:t>
      </w:r>
      <w:r w:rsidR="003C50A9">
        <w:rPr>
          <w:sz w:val="24"/>
          <w:szCs w:val="24"/>
        </w:rPr>
        <w:t xml:space="preserve"> </w:t>
      </w:r>
    </w:p>
    <w:p w:rsidR="003C50A9" w:rsidRDefault="003C50A9" w:rsidP="00083CAE">
      <w:pPr>
        <w:jc w:val="both"/>
        <w:rPr>
          <w:sz w:val="24"/>
          <w:szCs w:val="24"/>
        </w:rPr>
      </w:pPr>
      <w:r>
        <w:rPr>
          <w:sz w:val="24"/>
          <w:szCs w:val="24"/>
        </w:rPr>
        <w:t>Ci sono, poi,</w:t>
      </w:r>
      <w:r w:rsidR="0011552D">
        <w:rPr>
          <w:sz w:val="24"/>
          <w:szCs w:val="24"/>
        </w:rPr>
        <w:t xml:space="preserve"> per l’elevato numero di richieste,</w:t>
      </w:r>
      <w:r>
        <w:rPr>
          <w:sz w:val="24"/>
          <w:szCs w:val="24"/>
        </w:rPr>
        <w:t xml:space="preserve"> evidenti difficoltà realizzative dello screening volontario con test antigenici destinato al personale scolastico, agli alunni e alle loro famiglie</w:t>
      </w:r>
      <w:r w:rsidR="00BA5293">
        <w:rPr>
          <w:sz w:val="24"/>
          <w:szCs w:val="24"/>
        </w:rPr>
        <w:t>.</w:t>
      </w:r>
      <w:r w:rsidR="0011552D">
        <w:rPr>
          <w:sz w:val="24"/>
          <w:szCs w:val="24"/>
        </w:rPr>
        <w:t xml:space="preserve"> </w:t>
      </w:r>
    </w:p>
    <w:p w:rsidR="00EE1D13" w:rsidRDefault="003C50A9" w:rsidP="00083CAE">
      <w:pPr>
        <w:jc w:val="both"/>
        <w:rPr>
          <w:sz w:val="24"/>
          <w:szCs w:val="24"/>
        </w:rPr>
      </w:pPr>
      <w:r>
        <w:rPr>
          <w:sz w:val="24"/>
          <w:szCs w:val="24"/>
        </w:rPr>
        <w:t>Le OO.SS. r</w:t>
      </w:r>
      <w:r w:rsidR="00EE1D13">
        <w:rPr>
          <w:sz w:val="24"/>
          <w:szCs w:val="24"/>
        </w:rPr>
        <w:t xml:space="preserve">itengono, pertanto, che in questa fase sia necessario evitare ogni azione che possa limitare il diritto alla salute degli alunni, delle loro famiglie e di tutti gli operatori scolastici, nonché vanificare in parte quanto fatto </w:t>
      </w:r>
      <w:r w:rsidR="0011552D">
        <w:rPr>
          <w:sz w:val="24"/>
          <w:szCs w:val="24"/>
        </w:rPr>
        <w:t xml:space="preserve">sinora </w:t>
      </w:r>
      <w:r w:rsidR="00BA5293">
        <w:rPr>
          <w:sz w:val="24"/>
          <w:szCs w:val="24"/>
        </w:rPr>
        <w:t>per il contrasto della pandemia.</w:t>
      </w:r>
    </w:p>
    <w:p w:rsidR="00083CAE" w:rsidRDefault="00083CAE" w:rsidP="00083CAE">
      <w:pPr>
        <w:jc w:val="both"/>
        <w:rPr>
          <w:sz w:val="24"/>
          <w:szCs w:val="24"/>
        </w:rPr>
      </w:pPr>
    </w:p>
    <w:p w:rsidR="00083CAE" w:rsidRDefault="00083CAE" w:rsidP="00083C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FLC CGIL                      CISL SCUOLA                    UIL SCUOLA                  </w:t>
      </w:r>
      <w:r w:rsidR="00222804">
        <w:rPr>
          <w:sz w:val="24"/>
          <w:szCs w:val="24"/>
        </w:rPr>
        <w:t xml:space="preserve">   </w:t>
      </w:r>
      <w:r>
        <w:rPr>
          <w:sz w:val="24"/>
          <w:szCs w:val="24"/>
        </w:rPr>
        <w:t>SNALS                        GILDA</w:t>
      </w:r>
    </w:p>
    <w:p w:rsidR="007C40D2" w:rsidRDefault="007C40D2" w:rsidP="00083CAE">
      <w:pPr>
        <w:jc w:val="both"/>
        <w:rPr>
          <w:sz w:val="24"/>
          <w:szCs w:val="24"/>
        </w:rPr>
      </w:pPr>
    </w:p>
    <w:p w:rsidR="007C40D2" w:rsidRDefault="007C40D2" w:rsidP="00083C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Erika Picariello       Salvatore Bonavita           Antonio Doria              Enzo Silvestro   </w:t>
      </w:r>
      <w:r w:rsidR="0022280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Gino Melchionna</w:t>
      </w:r>
    </w:p>
    <w:sectPr w:rsidR="007C40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22"/>
    <w:rsid w:val="00083CAE"/>
    <w:rsid w:val="0011552D"/>
    <w:rsid w:val="00222804"/>
    <w:rsid w:val="00230469"/>
    <w:rsid w:val="003C50A9"/>
    <w:rsid w:val="00700D27"/>
    <w:rsid w:val="007619F4"/>
    <w:rsid w:val="007777D3"/>
    <w:rsid w:val="007C40D2"/>
    <w:rsid w:val="009310CB"/>
    <w:rsid w:val="00BA33EC"/>
    <w:rsid w:val="00BA5293"/>
    <w:rsid w:val="00C81154"/>
    <w:rsid w:val="00CB4202"/>
    <w:rsid w:val="00EE1D13"/>
    <w:rsid w:val="00FA28F7"/>
    <w:rsid w:val="00FA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8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CISL SCUOLA IRPINIAS</dc:creator>
  <cp:lastModifiedBy>Operatore6</cp:lastModifiedBy>
  <cp:revision>2</cp:revision>
  <cp:lastPrinted>2020-11-20T10:15:00Z</cp:lastPrinted>
  <dcterms:created xsi:type="dcterms:W3CDTF">2020-11-20T11:39:00Z</dcterms:created>
  <dcterms:modified xsi:type="dcterms:W3CDTF">2020-11-20T11:39:00Z</dcterms:modified>
</cp:coreProperties>
</file>